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7B890" w14:textId="77777777" w:rsidR="001E7990" w:rsidRDefault="00000000">
      <w:pPr>
        <w:widowControl/>
        <w:spacing w:line="560" w:lineRule="exact"/>
        <w:rPr>
          <w:rFonts w:ascii="黑体" w:eastAsia="黑体" w:hAnsi="黑体" w:cs="黑体" w:hint="eastAsia"/>
          <w:sz w:val="32"/>
          <w:szCs w:val="32"/>
        </w:rPr>
      </w:pPr>
      <w:r>
        <w:rPr>
          <w:rFonts w:ascii="黑体" w:eastAsia="黑体" w:hAnsi="黑体" w:cs="黑体" w:hint="eastAsia"/>
          <w:sz w:val="32"/>
          <w:szCs w:val="32"/>
        </w:rPr>
        <w:t>附件2</w:t>
      </w:r>
    </w:p>
    <w:p w14:paraId="21C059DC" w14:textId="77777777" w:rsidR="001E7990" w:rsidRDefault="001E7990">
      <w:pPr>
        <w:widowControl/>
        <w:spacing w:line="560" w:lineRule="exact"/>
        <w:rPr>
          <w:rFonts w:ascii="楷体" w:eastAsia="楷体" w:hAnsi="楷体" w:cs="楷体" w:hint="eastAsia"/>
          <w:b/>
          <w:bCs/>
          <w:sz w:val="32"/>
          <w:szCs w:val="32"/>
        </w:rPr>
      </w:pPr>
    </w:p>
    <w:p w14:paraId="6B4415FA" w14:textId="77777777" w:rsidR="001E7990" w:rsidRDefault="00000000">
      <w:pPr>
        <w:spacing w:line="560" w:lineRule="exact"/>
        <w:jc w:val="center"/>
        <w:rPr>
          <w:rFonts w:ascii="华文中宋" w:eastAsia="华文中宋" w:hAnsi="华文中宋" w:cs="华文中宋" w:hint="eastAsia"/>
          <w:b/>
          <w:bCs/>
          <w:sz w:val="44"/>
          <w:szCs w:val="44"/>
        </w:rPr>
      </w:pPr>
      <w:r>
        <w:rPr>
          <w:rFonts w:ascii="华文中宋" w:eastAsia="华文中宋" w:hAnsi="华文中宋" w:cs="华文中宋" w:hint="eastAsia"/>
          <w:b/>
          <w:bCs/>
          <w:w w:val="90"/>
          <w:sz w:val="44"/>
          <w:szCs w:val="44"/>
        </w:rPr>
        <w:t>国家电影事业发展专项资金</w:t>
      </w:r>
      <w:r>
        <w:rPr>
          <w:rFonts w:asciiTheme="minorEastAsia" w:eastAsiaTheme="minorEastAsia" w:hAnsiTheme="minorEastAsia" w:cstheme="minorEastAsia" w:hint="eastAsia"/>
          <w:b/>
          <w:bCs/>
          <w:w w:val="90"/>
          <w:sz w:val="44"/>
          <w:szCs w:val="44"/>
        </w:rPr>
        <w:t>2024</w:t>
      </w:r>
      <w:r>
        <w:rPr>
          <w:rFonts w:ascii="华文中宋" w:eastAsia="华文中宋" w:hAnsi="华文中宋" w:cs="华文中宋" w:hint="eastAsia"/>
          <w:b/>
          <w:bCs/>
          <w:w w:val="90"/>
          <w:sz w:val="44"/>
          <w:szCs w:val="44"/>
        </w:rPr>
        <w:t>年度优秀国产影片发行和宣传推广资助项目</w:t>
      </w:r>
      <w:r>
        <w:rPr>
          <w:rFonts w:ascii="华文中宋" w:eastAsia="华文中宋" w:hAnsi="华文中宋" w:cs="华文中宋" w:hint="eastAsia"/>
          <w:b/>
          <w:bCs/>
          <w:sz w:val="44"/>
          <w:szCs w:val="44"/>
        </w:rPr>
        <w:t>申报注意事项</w:t>
      </w:r>
    </w:p>
    <w:p w14:paraId="2E0BF57B" w14:textId="77777777" w:rsidR="001E7990" w:rsidRDefault="001E7990">
      <w:pPr>
        <w:spacing w:line="560" w:lineRule="exact"/>
        <w:rPr>
          <w:rFonts w:ascii="华文中宋" w:eastAsia="华文中宋" w:hAnsi="华文中宋" w:cs="华文中宋" w:hint="eastAsia"/>
          <w:b/>
          <w:bCs/>
          <w:sz w:val="44"/>
          <w:szCs w:val="44"/>
        </w:rPr>
      </w:pPr>
    </w:p>
    <w:p w14:paraId="1BD54BA0" w14:textId="77777777" w:rsidR="001E7990" w:rsidRDefault="00000000">
      <w:pPr>
        <w:spacing w:line="620" w:lineRule="exact"/>
        <w:ind w:firstLineChars="200" w:firstLine="600"/>
        <w:rPr>
          <w:rFonts w:ascii="黑体" w:eastAsia="黑体" w:hAnsi="黑体" w:hint="eastAsia"/>
          <w:sz w:val="30"/>
          <w:szCs w:val="30"/>
        </w:rPr>
      </w:pPr>
      <w:r>
        <w:rPr>
          <w:rFonts w:ascii="黑体" w:eastAsia="黑体" w:hAnsi="黑体" w:cs="华文中宋" w:hint="eastAsia"/>
          <w:sz w:val="30"/>
          <w:szCs w:val="30"/>
        </w:rPr>
        <w:t>一、申报材料清单</w:t>
      </w:r>
    </w:p>
    <w:p w14:paraId="60C2E7BB" w14:textId="77777777" w:rsidR="001E7990" w:rsidRDefault="00000000">
      <w:pPr>
        <w:spacing w:line="6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1.加盖公章的《国家电影事业发展专项资金2024年度优秀</w:t>
      </w:r>
    </w:p>
    <w:p w14:paraId="3040CA06" w14:textId="77777777" w:rsidR="001E7990" w:rsidRDefault="00000000">
      <w:pPr>
        <w:spacing w:line="620" w:lineRule="exact"/>
        <w:rPr>
          <w:rFonts w:ascii="仿宋" w:eastAsia="仿宋" w:hAnsi="仿宋" w:cs="仿宋" w:hint="eastAsia"/>
          <w:sz w:val="30"/>
          <w:szCs w:val="30"/>
        </w:rPr>
      </w:pPr>
      <w:r>
        <w:rPr>
          <w:rFonts w:ascii="仿宋" w:eastAsia="仿宋" w:hAnsi="仿宋" w:cs="仿宋" w:hint="eastAsia"/>
          <w:sz w:val="30"/>
          <w:szCs w:val="30"/>
        </w:rPr>
        <w:t>国产影片发行和宣传推广资助项目申报书》（以下简称“申报书”）；</w:t>
      </w:r>
    </w:p>
    <w:p w14:paraId="409320E5" w14:textId="77777777" w:rsidR="001E7990" w:rsidRDefault="00000000">
      <w:pPr>
        <w:spacing w:line="6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2．机构《营业执照》复印件。发行方申报的，同时提供《电影</w:t>
      </w:r>
      <w:r>
        <w:rPr>
          <w:rFonts w:ascii="仿宋" w:eastAsia="仿宋" w:hAnsi="仿宋" w:hint="eastAsia"/>
          <w:sz w:val="30"/>
          <w:szCs w:val="30"/>
        </w:rPr>
        <w:t>发行经营许可证</w:t>
      </w:r>
      <w:r>
        <w:rPr>
          <w:rFonts w:ascii="仿宋" w:eastAsia="仿宋" w:hAnsi="仿宋" w:cs="仿宋" w:hint="eastAsia"/>
          <w:sz w:val="30"/>
          <w:szCs w:val="30"/>
        </w:rPr>
        <w:t>》复印件；</w:t>
      </w:r>
    </w:p>
    <w:p w14:paraId="6761CD6D" w14:textId="77777777" w:rsidR="001E7990" w:rsidRDefault="00000000">
      <w:pPr>
        <w:spacing w:line="620" w:lineRule="exact"/>
        <w:ind w:firstLineChars="200" w:firstLine="600"/>
        <w:rPr>
          <w:rFonts w:ascii="仿宋" w:eastAsia="仿宋" w:hAnsi="仿宋" w:cs="仿宋" w:hint="eastAsia"/>
          <w:sz w:val="30"/>
          <w:szCs w:val="30"/>
        </w:rPr>
      </w:pPr>
      <w:r>
        <w:rPr>
          <w:rFonts w:ascii="仿宋" w:eastAsia="仿宋" w:hAnsi="仿宋" w:cs="仿宋"/>
          <w:sz w:val="30"/>
          <w:szCs w:val="30"/>
        </w:rPr>
        <w:t>3</w:t>
      </w:r>
      <w:r>
        <w:rPr>
          <w:rFonts w:ascii="仿宋" w:eastAsia="仿宋" w:hAnsi="仿宋" w:cs="仿宋" w:hint="eastAsia"/>
          <w:sz w:val="30"/>
          <w:szCs w:val="30"/>
        </w:rPr>
        <w:t>.非第一出品方申报的，须提供第一出品方书面授权文件；</w:t>
      </w:r>
    </w:p>
    <w:p w14:paraId="2E12BF71" w14:textId="77777777" w:rsidR="001E7990" w:rsidRDefault="00000000">
      <w:pPr>
        <w:spacing w:line="620" w:lineRule="exact"/>
        <w:ind w:leftChars="284" w:left="596"/>
        <w:rPr>
          <w:rFonts w:ascii="仿宋" w:eastAsia="仿宋" w:hAnsi="仿宋" w:cs="仿宋" w:hint="eastAsia"/>
          <w:sz w:val="30"/>
          <w:szCs w:val="30"/>
        </w:rPr>
      </w:pPr>
      <w:r>
        <w:rPr>
          <w:rFonts w:ascii="仿宋" w:eastAsia="仿宋" w:hAnsi="仿宋" w:cs="仿宋"/>
          <w:sz w:val="30"/>
          <w:szCs w:val="30"/>
        </w:rPr>
        <w:t>4</w:t>
      </w:r>
      <w:r>
        <w:rPr>
          <w:rFonts w:ascii="仿宋" w:eastAsia="仿宋" w:hAnsi="仿宋" w:cs="仿宋" w:hint="eastAsia"/>
          <w:sz w:val="30"/>
          <w:szCs w:val="30"/>
        </w:rPr>
        <w:t>.已公映影片提供《电影公映许可证》复印件（加盖公章）；</w:t>
      </w:r>
    </w:p>
    <w:p w14:paraId="20471AA9" w14:textId="77777777" w:rsidR="001E7990" w:rsidRDefault="00000000">
      <w:pPr>
        <w:spacing w:line="6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5.</w:t>
      </w:r>
      <w:r>
        <w:rPr>
          <w:rFonts w:ascii="仿宋" w:eastAsia="仿宋" w:hAnsi="仿宋" w:cs="仿宋"/>
          <w:color w:val="000000"/>
          <w:kern w:val="0"/>
          <w:sz w:val="30"/>
          <w:szCs w:val="30"/>
          <w:lang w:bidi="ar"/>
        </w:rPr>
        <w:t>《电影公映许可证》签发日期超出 2年且首次公映</w:t>
      </w:r>
      <w:r>
        <w:rPr>
          <w:rFonts w:ascii="仿宋" w:eastAsia="仿宋" w:hAnsi="仿宋" w:cs="仿宋" w:hint="eastAsia"/>
          <w:color w:val="000000"/>
          <w:kern w:val="0"/>
          <w:sz w:val="30"/>
          <w:szCs w:val="30"/>
          <w:lang w:bidi="ar"/>
        </w:rPr>
        <w:t>的</w:t>
      </w:r>
      <w:r>
        <w:rPr>
          <w:rFonts w:ascii="仿宋" w:eastAsia="仿宋" w:hAnsi="仿宋" w:cs="仿宋"/>
          <w:color w:val="000000"/>
          <w:kern w:val="0"/>
          <w:sz w:val="30"/>
          <w:szCs w:val="30"/>
          <w:lang w:bidi="ar"/>
        </w:rPr>
        <w:t>影片</w:t>
      </w:r>
      <w:r>
        <w:rPr>
          <w:rFonts w:ascii="仿宋" w:eastAsia="仿宋" w:hAnsi="仿宋" w:cs="仿宋" w:hint="eastAsia"/>
          <w:sz w:val="30"/>
          <w:szCs w:val="30"/>
        </w:rPr>
        <w:t>，需提供电影主管部门的重审意见；</w:t>
      </w:r>
    </w:p>
    <w:p w14:paraId="62D6793E" w14:textId="77777777" w:rsidR="001E7990" w:rsidRDefault="00000000">
      <w:pPr>
        <w:spacing w:line="6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6.尚未公映影片提供中央和国家机关有关单位或电影权威机构书面推荐意见、《电影公映许可证》复印件（加盖公章）或龙标</w:t>
      </w:r>
      <w:r>
        <w:rPr>
          <w:rFonts w:ascii="仿宋" w:eastAsia="仿宋" w:cs="宋体"/>
          <w:kern w:val="0"/>
          <w:sz w:val="30"/>
          <w:szCs w:val="30"/>
        </w:rPr>
        <w:t>编号</w:t>
      </w:r>
      <w:r>
        <w:rPr>
          <w:rFonts w:ascii="仿宋" w:eastAsia="仿宋" w:hAnsi="仿宋" w:cs="仿宋" w:hint="eastAsia"/>
          <w:sz w:val="30"/>
          <w:szCs w:val="30"/>
        </w:rPr>
        <w:t>及计划于城市院线上映的承诺书；</w:t>
      </w:r>
    </w:p>
    <w:p w14:paraId="58F63409" w14:textId="77777777" w:rsidR="001E7990" w:rsidRDefault="00000000">
      <w:pPr>
        <w:widowControl/>
        <w:spacing w:line="62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7.影片完整视频文件。</w:t>
      </w:r>
    </w:p>
    <w:p w14:paraId="7837286A" w14:textId="77777777" w:rsidR="001E7990" w:rsidRDefault="00000000">
      <w:pPr>
        <w:spacing w:line="620" w:lineRule="exact"/>
        <w:ind w:firstLineChars="200" w:firstLine="600"/>
        <w:rPr>
          <w:rFonts w:ascii="黑体" w:eastAsia="黑体" w:hAnsi="黑体" w:hint="eastAsia"/>
          <w:sz w:val="30"/>
          <w:szCs w:val="30"/>
        </w:rPr>
      </w:pPr>
      <w:r>
        <w:rPr>
          <w:rFonts w:ascii="黑体" w:eastAsia="黑体" w:hAnsi="黑体" w:cs="仿宋" w:hint="eastAsia"/>
          <w:sz w:val="30"/>
          <w:szCs w:val="30"/>
        </w:rPr>
        <w:t>二、注意事项</w:t>
      </w:r>
    </w:p>
    <w:p w14:paraId="771660F7" w14:textId="77777777" w:rsidR="001E7990" w:rsidRDefault="00000000">
      <w:pPr>
        <w:widowControl/>
        <w:spacing w:line="62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1.申报材料纸质版提交</w:t>
      </w:r>
      <w:r>
        <w:rPr>
          <w:rFonts w:ascii="仿宋" w:eastAsia="仿宋" w:hAnsi="仿宋" w:cs="仿宋" w:hint="eastAsia"/>
          <w:b/>
          <w:bCs/>
          <w:sz w:val="30"/>
          <w:szCs w:val="30"/>
        </w:rPr>
        <w:t>1</w:t>
      </w:r>
      <w:r>
        <w:rPr>
          <w:rFonts w:ascii="仿宋" w:eastAsia="仿宋" w:hAnsi="仿宋" w:cs="仿宋" w:hint="eastAsia"/>
          <w:sz w:val="30"/>
          <w:szCs w:val="30"/>
        </w:rPr>
        <w:t>套；</w:t>
      </w:r>
    </w:p>
    <w:p w14:paraId="3092EAAD" w14:textId="77777777" w:rsidR="001E7990" w:rsidRDefault="00000000">
      <w:pPr>
        <w:spacing w:line="6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2.申报书电子文档（Word或PDF格式）、影片完整视频文件一并存储U盘内，提交20个；</w:t>
      </w:r>
    </w:p>
    <w:p w14:paraId="0F41CDEF" w14:textId="77777777" w:rsidR="001E7990" w:rsidRDefault="00000000">
      <w:pPr>
        <w:widowControl/>
        <w:spacing w:line="6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lastRenderedPageBreak/>
        <w:t>3.影片完整视频文件为MPEG-4和MOV两种格式，单个文件大小不超过4GB，兼容Windows Media Player播放器，可在不影响观看的情况下添加水印。</w:t>
      </w:r>
    </w:p>
    <w:p w14:paraId="6A86108E" w14:textId="77777777" w:rsidR="001E7990" w:rsidRDefault="00000000">
      <w:pPr>
        <w:widowControl/>
        <w:spacing w:line="620" w:lineRule="exact"/>
        <w:ind w:firstLineChars="200" w:firstLine="539"/>
        <w:rPr>
          <w:rFonts w:ascii="仿宋" w:eastAsia="仿宋" w:hAnsi="仿宋" w:hint="eastAsia"/>
          <w:w w:val="90"/>
          <w:sz w:val="32"/>
          <w:szCs w:val="32"/>
        </w:rPr>
      </w:pPr>
      <w:r>
        <w:rPr>
          <w:rFonts w:ascii="仿宋" w:eastAsia="仿宋" w:hAnsi="仿宋" w:cs="仿宋" w:hint="eastAsia"/>
          <w:w w:val="90"/>
          <w:sz w:val="30"/>
          <w:szCs w:val="30"/>
        </w:rPr>
        <w:t>4</w:t>
      </w:r>
      <w:r>
        <w:rPr>
          <w:rFonts w:ascii="仿宋" w:eastAsia="仿宋" w:hAnsi="仿宋" w:cs="仿宋" w:hint="eastAsia"/>
          <w:sz w:val="30"/>
          <w:szCs w:val="30"/>
        </w:rPr>
        <w:t>.邮寄地址：</w:t>
      </w:r>
      <w:r>
        <w:rPr>
          <w:rFonts w:ascii="仿宋" w:eastAsia="仿宋" w:hAnsi="仿宋" w:cs="仿宋" w:hint="eastAsia"/>
          <w:w w:val="90"/>
          <w:sz w:val="30"/>
          <w:szCs w:val="30"/>
        </w:rPr>
        <w:t>北京市海淀区新街口外大街25号</w:t>
      </w:r>
      <w:r>
        <w:rPr>
          <w:rFonts w:ascii="仿宋" w:eastAsia="仿宋" w:hAnsi="仿宋" w:hint="eastAsia"/>
          <w:w w:val="90"/>
          <w:sz w:val="32"/>
          <w:szCs w:val="32"/>
        </w:rPr>
        <w:t>国家电影专资办</w:t>
      </w:r>
    </w:p>
    <w:p w14:paraId="34360369" w14:textId="77777777" w:rsidR="001E7990" w:rsidRDefault="00000000">
      <w:pPr>
        <w:widowControl/>
        <w:spacing w:line="620" w:lineRule="exact"/>
        <w:ind w:firstLineChars="200" w:firstLine="600"/>
        <w:rPr>
          <w:rFonts w:ascii="仿宋" w:eastAsia="仿宋" w:hAnsi="仿宋" w:hint="eastAsia"/>
          <w:sz w:val="30"/>
          <w:szCs w:val="30"/>
        </w:rPr>
      </w:pPr>
      <w:r>
        <w:rPr>
          <w:rFonts w:ascii="仿宋" w:eastAsia="仿宋" w:hAnsi="仿宋" w:hint="eastAsia"/>
          <w:sz w:val="30"/>
          <w:szCs w:val="30"/>
        </w:rPr>
        <w:t xml:space="preserve">联系人：王畅 </w:t>
      </w:r>
    </w:p>
    <w:p w14:paraId="172D953C" w14:textId="26EA3729" w:rsidR="001E7990" w:rsidRDefault="00000000">
      <w:pPr>
        <w:widowControl/>
        <w:spacing w:line="620" w:lineRule="exact"/>
        <w:ind w:firstLineChars="200" w:firstLine="600"/>
        <w:rPr>
          <w:rFonts w:ascii="仿宋" w:eastAsia="仿宋" w:hAnsi="仿宋" w:hint="eastAsia"/>
          <w:sz w:val="30"/>
          <w:szCs w:val="30"/>
        </w:rPr>
      </w:pPr>
      <w:r>
        <w:rPr>
          <w:rFonts w:ascii="仿宋" w:eastAsia="仿宋" w:hAnsi="仿宋" w:hint="eastAsia"/>
          <w:sz w:val="30"/>
          <w:szCs w:val="30"/>
        </w:rPr>
        <w:t>联系电话：</w:t>
      </w:r>
      <w:r w:rsidR="00A55F1B" w:rsidRPr="00A55F1B">
        <w:rPr>
          <w:rFonts w:ascii="仿宋" w:eastAsia="仿宋" w:hAnsi="仿宋"/>
          <w:sz w:val="30"/>
          <w:szCs w:val="30"/>
        </w:rPr>
        <w:t>010-62253144</w:t>
      </w:r>
    </w:p>
    <w:p w14:paraId="4AC2DA37" w14:textId="77777777" w:rsidR="001E7990" w:rsidRDefault="001E7990">
      <w:pPr>
        <w:widowControl/>
        <w:spacing w:line="620" w:lineRule="exact"/>
        <w:ind w:firstLineChars="200" w:firstLine="600"/>
        <w:rPr>
          <w:rFonts w:ascii="仿宋" w:eastAsia="仿宋" w:hAnsi="仿宋" w:hint="eastAsia"/>
          <w:sz w:val="30"/>
          <w:szCs w:val="30"/>
        </w:rPr>
      </w:pPr>
    </w:p>
    <w:sectPr w:rsidR="001E799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2675C" w14:textId="77777777" w:rsidR="009B54DD" w:rsidRDefault="009B54DD">
      <w:r>
        <w:separator/>
      </w:r>
    </w:p>
  </w:endnote>
  <w:endnote w:type="continuationSeparator" w:id="0">
    <w:p w14:paraId="3DB4DC1E" w14:textId="77777777" w:rsidR="009B54DD" w:rsidRDefault="009B5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D8D9" w14:textId="77777777" w:rsidR="001E7990" w:rsidRDefault="00000000">
    <w:pPr>
      <w:pStyle w:val="a3"/>
    </w:pPr>
    <w:r>
      <w:rPr>
        <w:noProof/>
      </w:rPr>
      <mc:AlternateContent>
        <mc:Choice Requires="wps">
          <w:drawing>
            <wp:anchor distT="0" distB="0" distL="114300" distR="114300" simplePos="0" relativeHeight="251659264" behindDoc="0" locked="0" layoutInCell="1" allowOverlap="1" wp14:anchorId="0BBCCA55" wp14:editId="64AAD62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E75823" w14:textId="77777777" w:rsidR="001E7990"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BCCA55"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08E75823" w14:textId="77777777" w:rsidR="001E7990"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88CEF" w14:textId="77777777" w:rsidR="009B54DD" w:rsidRDefault="009B54DD">
      <w:r>
        <w:separator/>
      </w:r>
    </w:p>
  </w:footnote>
  <w:footnote w:type="continuationSeparator" w:id="0">
    <w:p w14:paraId="6B37A89D" w14:textId="77777777" w:rsidR="009B54DD" w:rsidRDefault="009B5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M2ZWQ2NzIzOTI3NGNkZWFhOTU2YTIyMzU5MWExOWYifQ=="/>
  </w:docVars>
  <w:rsids>
    <w:rsidRoot w:val="00A966EE"/>
    <w:rsid w:val="000C52DC"/>
    <w:rsid w:val="000D1CAB"/>
    <w:rsid w:val="00127F7E"/>
    <w:rsid w:val="001C4925"/>
    <w:rsid w:val="001E7990"/>
    <w:rsid w:val="00245AF5"/>
    <w:rsid w:val="00265248"/>
    <w:rsid w:val="0028727C"/>
    <w:rsid w:val="002A2A34"/>
    <w:rsid w:val="002A6F23"/>
    <w:rsid w:val="002B220A"/>
    <w:rsid w:val="002D6565"/>
    <w:rsid w:val="002F5274"/>
    <w:rsid w:val="00301C83"/>
    <w:rsid w:val="003B2B28"/>
    <w:rsid w:val="003F45CC"/>
    <w:rsid w:val="00423390"/>
    <w:rsid w:val="00433A9A"/>
    <w:rsid w:val="0046241A"/>
    <w:rsid w:val="00464793"/>
    <w:rsid w:val="00484389"/>
    <w:rsid w:val="004B4E90"/>
    <w:rsid w:val="004E7279"/>
    <w:rsid w:val="004F0401"/>
    <w:rsid w:val="004F14B4"/>
    <w:rsid w:val="005434DC"/>
    <w:rsid w:val="00591873"/>
    <w:rsid w:val="00595542"/>
    <w:rsid w:val="005D4C76"/>
    <w:rsid w:val="005D7C9C"/>
    <w:rsid w:val="00615020"/>
    <w:rsid w:val="0062311A"/>
    <w:rsid w:val="00644D13"/>
    <w:rsid w:val="006A0EC9"/>
    <w:rsid w:val="006E26AC"/>
    <w:rsid w:val="00766CCA"/>
    <w:rsid w:val="00777688"/>
    <w:rsid w:val="007B6A4F"/>
    <w:rsid w:val="007C5D0E"/>
    <w:rsid w:val="0080583B"/>
    <w:rsid w:val="00814673"/>
    <w:rsid w:val="00851CEB"/>
    <w:rsid w:val="0086648C"/>
    <w:rsid w:val="008D3410"/>
    <w:rsid w:val="008F2761"/>
    <w:rsid w:val="00914E13"/>
    <w:rsid w:val="009862A9"/>
    <w:rsid w:val="009B54DD"/>
    <w:rsid w:val="00A03FC6"/>
    <w:rsid w:val="00A55F1B"/>
    <w:rsid w:val="00A600B6"/>
    <w:rsid w:val="00A73A1B"/>
    <w:rsid w:val="00A966EE"/>
    <w:rsid w:val="00AE5378"/>
    <w:rsid w:val="00B046A2"/>
    <w:rsid w:val="00BA71F6"/>
    <w:rsid w:val="00BD45FA"/>
    <w:rsid w:val="00C41943"/>
    <w:rsid w:val="00C80E15"/>
    <w:rsid w:val="00CD4DBC"/>
    <w:rsid w:val="00CE2B93"/>
    <w:rsid w:val="00D47D26"/>
    <w:rsid w:val="00D54816"/>
    <w:rsid w:val="00D74350"/>
    <w:rsid w:val="00DE776B"/>
    <w:rsid w:val="00E26BF0"/>
    <w:rsid w:val="00E3254B"/>
    <w:rsid w:val="00E576C3"/>
    <w:rsid w:val="00E706AB"/>
    <w:rsid w:val="00E72530"/>
    <w:rsid w:val="00EA5C60"/>
    <w:rsid w:val="00F41742"/>
    <w:rsid w:val="00F83A99"/>
    <w:rsid w:val="00F96417"/>
    <w:rsid w:val="00FE0FC2"/>
    <w:rsid w:val="03C03A65"/>
    <w:rsid w:val="05CC3293"/>
    <w:rsid w:val="0B2A6A6B"/>
    <w:rsid w:val="0B3731E9"/>
    <w:rsid w:val="0B4D4B91"/>
    <w:rsid w:val="0C373D6F"/>
    <w:rsid w:val="181A4F17"/>
    <w:rsid w:val="19263CD4"/>
    <w:rsid w:val="1DEB5A8A"/>
    <w:rsid w:val="1F9E0948"/>
    <w:rsid w:val="20615FE7"/>
    <w:rsid w:val="21EA7F94"/>
    <w:rsid w:val="21FD55C1"/>
    <w:rsid w:val="27EB1957"/>
    <w:rsid w:val="2AED4E93"/>
    <w:rsid w:val="2B7A66E8"/>
    <w:rsid w:val="30B66D92"/>
    <w:rsid w:val="3502101F"/>
    <w:rsid w:val="357D06F8"/>
    <w:rsid w:val="365E65C8"/>
    <w:rsid w:val="38B80D03"/>
    <w:rsid w:val="38CF746B"/>
    <w:rsid w:val="3F9F0D6B"/>
    <w:rsid w:val="414C44B5"/>
    <w:rsid w:val="425F2B99"/>
    <w:rsid w:val="43512CC2"/>
    <w:rsid w:val="4408464B"/>
    <w:rsid w:val="44670CDB"/>
    <w:rsid w:val="45614447"/>
    <w:rsid w:val="47C43B42"/>
    <w:rsid w:val="47D209B6"/>
    <w:rsid w:val="4AA77F21"/>
    <w:rsid w:val="506B7668"/>
    <w:rsid w:val="558110E9"/>
    <w:rsid w:val="5783765F"/>
    <w:rsid w:val="5C71194A"/>
    <w:rsid w:val="5E244688"/>
    <w:rsid w:val="5F750771"/>
    <w:rsid w:val="614A137C"/>
    <w:rsid w:val="61F7332E"/>
    <w:rsid w:val="6248074D"/>
    <w:rsid w:val="671D72E6"/>
    <w:rsid w:val="680E1572"/>
    <w:rsid w:val="691A3D61"/>
    <w:rsid w:val="699B1ED0"/>
    <w:rsid w:val="6AA53624"/>
    <w:rsid w:val="6E5E258E"/>
    <w:rsid w:val="6F292401"/>
    <w:rsid w:val="6F72024E"/>
    <w:rsid w:val="717F0D55"/>
    <w:rsid w:val="733C4B36"/>
    <w:rsid w:val="755E5FBE"/>
    <w:rsid w:val="773F694B"/>
    <w:rsid w:val="77F563F8"/>
    <w:rsid w:val="7C2A78CA"/>
    <w:rsid w:val="7D4E4CA2"/>
    <w:rsid w:val="7D811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4DB7C"/>
  <w15:docId w15:val="{F4132EA8-017F-41EA-BD0E-44C99753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uiPriority w:val="99"/>
    <w:qFormat/>
    <w:rPr>
      <w:rFonts w:ascii="Calibri" w:eastAsia="宋体" w:hAnsi="Calibri" w:cs="Calibri"/>
      <w:kern w:val="2"/>
      <w:sz w:val="18"/>
      <w:szCs w:val="18"/>
    </w:rPr>
  </w:style>
  <w:style w:type="character" w:customStyle="1" w:styleId="a4">
    <w:name w:val="页脚 字符"/>
    <w:basedOn w:val="a0"/>
    <w:link w:val="a3"/>
    <w:autoRedefine/>
    <w:uiPriority w:val="99"/>
    <w:qFormat/>
    <w:rPr>
      <w:rFonts w:ascii="Calibri" w:eastAsia="宋体"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6A7D33-EB4B-4AFA-B997-DB8E516ED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QYH</dc:creator>
  <cp:lastModifiedBy>Administrator</cp:lastModifiedBy>
  <cp:revision>22</cp:revision>
  <cp:lastPrinted>2024-03-26T02:20:00Z</cp:lastPrinted>
  <dcterms:created xsi:type="dcterms:W3CDTF">2023-02-22T08:03:00Z</dcterms:created>
  <dcterms:modified xsi:type="dcterms:W3CDTF">2026-03-11T07:52:00Z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0BB0D50129AE4101A90E2AA6C51E1F18</vt:lpwstr>
  </property>
</Properties>
</file>